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F67" w:rsidRDefault="00E71F67" w:rsidP="00E71F67">
      <w:pPr>
        <w:pBdr>
          <w:top w:val="single" w:sz="4" w:space="0" w:color="auto"/>
          <w:left w:val="single" w:sz="4" w:space="4" w:color="auto"/>
          <w:bottom w:val="single" w:sz="4" w:space="31" w:color="auto"/>
          <w:right w:val="single" w:sz="4" w:space="4" w:color="auto"/>
        </w:pBdr>
        <w:ind w:left="567" w:hanging="567"/>
        <w:jc w:val="center"/>
        <w:rPr>
          <w:b/>
          <w:bCs/>
          <w:sz w:val="32"/>
          <w:szCs w:val="20"/>
        </w:rPr>
      </w:pPr>
      <w:r>
        <w:rPr>
          <w:b/>
          <w:bCs/>
          <w:sz w:val="32"/>
        </w:rPr>
        <w:t>МИНИСТЕРСТВО ОБРАЗОВАНИЯ РОССИЙСКОЙ ФЕДЕРАЦИИ</w:t>
      </w:r>
    </w:p>
    <w:p w:rsidR="00E71F67" w:rsidRDefault="00E71F67" w:rsidP="00E71F67">
      <w:pPr>
        <w:pBdr>
          <w:top w:val="single" w:sz="4" w:space="0" w:color="auto"/>
          <w:left w:val="single" w:sz="4" w:space="4" w:color="auto"/>
          <w:bottom w:val="single" w:sz="4" w:space="31" w:color="auto"/>
          <w:right w:val="single" w:sz="4" w:space="4" w:color="auto"/>
        </w:pBdr>
        <w:jc w:val="center"/>
        <w:rPr>
          <w:b/>
          <w:bCs/>
          <w:sz w:val="28"/>
          <w:szCs w:val="20"/>
        </w:rPr>
      </w:pPr>
      <w:r>
        <w:rPr>
          <w:b/>
          <w:bCs/>
          <w:sz w:val="28"/>
        </w:rPr>
        <w:t>МОСКОВСКИЙ ГОСУДАРСТВЕННЫЙ УНИВЕРСИТЕТ ТЕХНОЛОГИЙ И УПРАВЛЕНИЯ</w:t>
      </w:r>
    </w:p>
    <w:p w:rsidR="00E71F67" w:rsidRDefault="00E71F67" w:rsidP="00E71F67">
      <w:pPr>
        <w:pBdr>
          <w:top w:val="single" w:sz="4" w:space="0" w:color="auto"/>
          <w:left w:val="single" w:sz="4" w:space="4" w:color="auto"/>
          <w:bottom w:val="single" w:sz="4" w:space="31" w:color="auto"/>
          <w:right w:val="single" w:sz="4" w:space="4" w:color="auto"/>
        </w:pBdr>
        <w:jc w:val="center"/>
        <w:rPr>
          <w:sz w:val="20"/>
          <w:szCs w:val="20"/>
        </w:rPr>
      </w:pPr>
    </w:p>
    <w:p w:rsidR="00E71F67" w:rsidRDefault="00E71F67" w:rsidP="00E71F67">
      <w:pPr>
        <w:pBdr>
          <w:top w:val="single" w:sz="4" w:space="0" w:color="auto"/>
          <w:left w:val="single" w:sz="4" w:space="4" w:color="auto"/>
          <w:bottom w:val="single" w:sz="4" w:space="31" w:color="auto"/>
          <w:right w:val="single" w:sz="4" w:space="4" w:color="auto"/>
        </w:pBdr>
        <w:jc w:val="both"/>
        <w:rPr>
          <w:sz w:val="20"/>
          <w:szCs w:val="20"/>
        </w:rPr>
      </w:pPr>
    </w:p>
    <w:p w:rsidR="00E71F67" w:rsidRDefault="00E71F67" w:rsidP="00E71F67">
      <w:pPr>
        <w:pBdr>
          <w:top w:val="single" w:sz="4" w:space="0" w:color="auto"/>
          <w:left w:val="single" w:sz="4" w:space="4" w:color="auto"/>
          <w:bottom w:val="single" w:sz="4" w:space="31" w:color="auto"/>
          <w:right w:val="single" w:sz="4" w:space="4" w:color="auto"/>
        </w:pBdr>
        <w:jc w:val="both"/>
        <w:rPr>
          <w:sz w:val="32"/>
          <w:szCs w:val="20"/>
        </w:rPr>
      </w:pPr>
    </w:p>
    <w:p w:rsidR="00E71F67" w:rsidRDefault="00E71F67" w:rsidP="00E71F67">
      <w:pPr>
        <w:pBdr>
          <w:top w:val="single" w:sz="4" w:space="0" w:color="auto"/>
          <w:left w:val="single" w:sz="4" w:space="4" w:color="auto"/>
          <w:bottom w:val="single" w:sz="4" w:space="31" w:color="auto"/>
          <w:right w:val="single" w:sz="4" w:space="4" w:color="auto"/>
        </w:pBdr>
        <w:jc w:val="both"/>
        <w:rPr>
          <w:sz w:val="32"/>
          <w:szCs w:val="20"/>
        </w:rPr>
      </w:pPr>
    </w:p>
    <w:p w:rsidR="00E71F67" w:rsidRPr="000F0CB6" w:rsidRDefault="00E71F67" w:rsidP="00E71F67">
      <w:pPr>
        <w:pBdr>
          <w:top w:val="single" w:sz="4" w:space="0" w:color="auto"/>
          <w:left w:val="single" w:sz="4" w:space="4" w:color="auto"/>
          <w:bottom w:val="single" w:sz="4" w:space="31" w:color="auto"/>
          <w:right w:val="single" w:sz="4" w:space="4" w:color="auto"/>
        </w:pBdr>
        <w:jc w:val="center"/>
        <w:rPr>
          <w:b/>
          <w:bCs/>
          <w:i/>
          <w:iCs/>
          <w:sz w:val="40"/>
          <w:szCs w:val="40"/>
        </w:rPr>
      </w:pPr>
      <w:r w:rsidRPr="000F0CB6">
        <w:rPr>
          <w:b/>
          <w:bCs/>
          <w:i/>
          <w:iCs/>
          <w:sz w:val="40"/>
          <w:szCs w:val="40"/>
        </w:rPr>
        <w:t>Контрольная работа</w:t>
      </w:r>
    </w:p>
    <w:p w:rsidR="00E71F67" w:rsidRDefault="00E71F67" w:rsidP="00E71F67">
      <w:pPr>
        <w:pBdr>
          <w:top w:val="single" w:sz="4" w:space="0" w:color="auto"/>
          <w:left w:val="single" w:sz="4" w:space="4" w:color="auto"/>
          <w:bottom w:val="single" w:sz="4" w:space="31" w:color="auto"/>
          <w:right w:val="single" w:sz="4" w:space="4" w:color="auto"/>
        </w:pBdr>
        <w:jc w:val="center"/>
        <w:rPr>
          <w:sz w:val="36"/>
        </w:rPr>
      </w:pPr>
      <w:r>
        <w:rPr>
          <w:b/>
          <w:bCs/>
          <w:i/>
          <w:iCs/>
          <w:sz w:val="32"/>
        </w:rPr>
        <w:t>по предмету:</w:t>
      </w:r>
    </w:p>
    <w:p w:rsidR="00E71F67" w:rsidRPr="000F0CB6" w:rsidRDefault="00E71F67" w:rsidP="00E71F67">
      <w:pPr>
        <w:pStyle w:val="9"/>
        <w:pBdr>
          <w:bottom w:val="single" w:sz="4" w:space="31" w:color="auto"/>
        </w:pBdr>
        <w:jc w:val="center"/>
        <w:rPr>
          <w:sz w:val="40"/>
          <w:szCs w:val="40"/>
        </w:rPr>
      </w:pPr>
      <w:r>
        <w:rPr>
          <w:sz w:val="40"/>
          <w:szCs w:val="40"/>
        </w:rPr>
        <w:t>Политология</w:t>
      </w:r>
    </w:p>
    <w:p w:rsidR="00E71F67" w:rsidRPr="000F0CB6" w:rsidRDefault="00E71F67" w:rsidP="00E71F67">
      <w:pPr>
        <w:pStyle w:val="1"/>
        <w:pBdr>
          <w:top w:val="single" w:sz="4" w:space="0" w:color="auto"/>
          <w:left w:val="single" w:sz="4" w:space="4" w:color="auto"/>
          <w:bottom w:val="single" w:sz="4" w:space="31" w:color="auto"/>
          <w:right w:val="single" w:sz="4" w:space="4" w:color="auto"/>
        </w:pBdr>
        <w:rPr>
          <w:b/>
          <w:bCs/>
          <w:sz w:val="40"/>
          <w:szCs w:val="40"/>
        </w:rPr>
      </w:pPr>
    </w:p>
    <w:p w:rsidR="00E71F67" w:rsidRDefault="00E71F67" w:rsidP="00E71F67">
      <w:pPr>
        <w:pBdr>
          <w:top w:val="single" w:sz="4" w:space="0" w:color="auto"/>
          <w:left w:val="single" w:sz="4" w:space="4" w:color="auto"/>
          <w:bottom w:val="single" w:sz="4" w:space="31" w:color="auto"/>
          <w:right w:val="single" w:sz="4" w:space="4" w:color="auto"/>
        </w:pBdr>
        <w:jc w:val="center"/>
        <w:rPr>
          <w:i/>
          <w:iCs/>
          <w:sz w:val="20"/>
          <w:szCs w:val="20"/>
        </w:rPr>
      </w:pPr>
    </w:p>
    <w:p w:rsidR="00E71F67" w:rsidRDefault="00E71F67" w:rsidP="00E71F67">
      <w:pPr>
        <w:pBdr>
          <w:top w:val="single" w:sz="4" w:space="0" w:color="auto"/>
          <w:left w:val="single" w:sz="4" w:space="4" w:color="auto"/>
          <w:bottom w:val="single" w:sz="4" w:space="31" w:color="auto"/>
          <w:right w:val="single" w:sz="4" w:space="4" w:color="auto"/>
        </w:pBdr>
        <w:jc w:val="center"/>
        <w:rPr>
          <w:i/>
          <w:iCs/>
          <w:sz w:val="20"/>
          <w:szCs w:val="20"/>
        </w:rPr>
      </w:pPr>
    </w:p>
    <w:p w:rsidR="00E71F67" w:rsidRDefault="00E71F67" w:rsidP="00E71F67">
      <w:pPr>
        <w:pBdr>
          <w:top w:val="single" w:sz="4" w:space="0" w:color="auto"/>
          <w:left w:val="single" w:sz="4" w:space="4" w:color="auto"/>
          <w:bottom w:val="single" w:sz="4" w:space="31" w:color="auto"/>
          <w:right w:val="single" w:sz="4" w:space="4" w:color="auto"/>
        </w:pBdr>
        <w:jc w:val="center"/>
        <w:rPr>
          <w:i/>
          <w:iCs/>
          <w:sz w:val="20"/>
          <w:szCs w:val="20"/>
        </w:rPr>
      </w:pPr>
    </w:p>
    <w:p w:rsidR="00E71F67" w:rsidRPr="00E71F67" w:rsidRDefault="00E71F67" w:rsidP="00E71F67">
      <w:pPr>
        <w:pBdr>
          <w:top w:val="single" w:sz="4" w:space="0" w:color="auto"/>
          <w:left w:val="single" w:sz="4" w:space="4" w:color="auto"/>
          <w:bottom w:val="single" w:sz="4" w:space="31" w:color="auto"/>
          <w:right w:val="single" w:sz="4" w:space="4" w:color="auto"/>
        </w:pBdr>
        <w:spacing w:line="240" w:lineRule="auto"/>
        <w:jc w:val="right"/>
        <w:rPr>
          <w:i/>
          <w:iCs/>
          <w:sz w:val="24"/>
          <w:szCs w:val="24"/>
          <w:u w:val="single"/>
        </w:rPr>
      </w:pPr>
      <w:r w:rsidRPr="00E71F67">
        <w:rPr>
          <w:i/>
          <w:iCs/>
          <w:sz w:val="24"/>
          <w:szCs w:val="24"/>
          <w:u w:val="single"/>
        </w:rPr>
        <w:t>Подготовила студентка</w:t>
      </w:r>
    </w:p>
    <w:p w:rsidR="00E71F67" w:rsidRPr="00E71F67" w:rsidRDefault="00E71F67" w:rsidP="00E71F67">
      <w:pPr>
        <w:pBdr>
          <w:top w:val="single" w:sz="4" w:space="0" w:color="auto"/>
          <w:left w:val="single" w:sz="4" w:space="4" w:color="auto"/>
          <w:bottom w:val="single" w:sz="4" w:space="31" w:color="auto"/>
          <w:right w:val="single" w:sz="4" w:space="4" w:color="auto"/>
        </w:pBdr>
        <w:spacing w:line="240" w:lineRule="auto"/>
        <w:jc w:val="right"/>
        <w:rPr>
          <w:i/>
          <w:iCs/>
          <w:sz w:val="24"/>
          <w:szCs w:val="24"/>
          <w:u w:val="single"/>
        </w:rPr>
      </w:pPr>
      <w:r w:rsidRPr="00E71F67">
        <w:rPr>
          <w:i/>
          <w:iCs/>
          <w:sz w:val="24"/>
          <w:szCs w:val="24"/>
          <w:u w:val="single"/>
        </w:rPr>
        <w:t>Гр. Т-11</w:t>
      </w:r>
    </w:p>
    <w:p w:rsidR="00E71F67" w:rsidRPr="00E71F67" w:rsidRDefault="00E71F67" w:rsidP="00E71F67">
      <w:pPr>
        <w:pBdr>
          <w:top w:val="single" w:sz="4" w:space="0" w:color="auto"/>
          <w:left w:val="single" w:sz="4" w:space="4" w:color="auto"/>
          <w:bottom w:val="single" w:sz="4" w:space="31" w:color="auto"/>
          <w:right w:val="single" w:sz="4" w:space="4" w:color="auto"/>
        </w:pBdr>
        <w:spacing w:line="240" w:lineRule="auto"/>
        <w:jc w:val="right"/>
        <w:rPr>
          <w:i/>
          <w:iCs/>
          <w:sz w:val="24"/>
          <w:szCs w:val="24"/>
          <w:u w:val="single"/>
        </w:rPr>
      </w:pPr>
      <w:r w:rsidRPr="00E71F67">
        <w:rPr>
          <w:i/>
          <w:iCs/>
          <w:sz w:val="24"/>
          <w:szCs w:val="24"/>
          <w:u w:val="single"/>
        </w:rPr>
        <w:t xml:space="preserve">Лебедева Ольга </w:t>
      </w:r>
    </w:p>
    <w:p w:rsidR="00E71F67" w:rsidRPr="00E71F67" w:rsidRDefault="00E71F67" w:rsidP="00E71F67">
      <w:pPr>
        <w:pBdr>
          <w:top w:val="single" w:sz="4" w:space="0" w:color="auto"/>
          <w:left w:val="single" w:sz="4" w:space="4" w:color="auto"/>
          <w:bottom w:val="single" w:sz="4" w:space="31" w:color="auto"/>
          <w:right w:val="single" w:sz="4" w:space="4" w:color="auto"/>
        </w:pBdr>
        <w:spacing w:line="240" w:lineRule="auto"/>
        <w:jc w:val="right"/>
        <w:rPr>
          <w:i/>
          <w:iCs/>
          <w:sz w:val="24"/>
          <w:szCs w:val="24"/>
          <w:u w:val="single"/>
        </w:rPr>
      </w:pPr>
      <w:r w:rsidRPr="00E71F67">
        <w:rPr>
          <w:i/>
          <w:iCs/>
          <w:sz w:val="24"/>
          <w:szCs w:val="24"/>
          <w:u w:val="single"/>
        </w:rPr>
        <w:t>Шифр 183</w:t>
      </w:r>
    </w:p>
    <w:p w:rsidR="00E71F67" w:rsidRPr="00E71F67" w:rsidRDefault="00E71F67" w:rsidP="00E71F67">
      <w:pPr>
        <w:pBdr>
          <w:top w:val="single" w:sz="4" w:space="0" w:color="auto"/>
          <w:left w:val="single" w:sz="4" w:space="4" w:color="auto"/>
          <w:bottom w:val="single" w:sz="4" w:space="31" w:color="auto"/>
          <w:right w:val="single" w:sz="4" w:space="4" w:color="auto"/>
        </w:pBdr>
        <w:jc w:val="center"/>
        <w:rPr>
          <w:i/>
          <w:iCs/>
          <w:sz w:val="20"/>
          <w:szCs w:val="20"/>
        </w:rPr>
      </w:pPr>
      <w:r>
        <w:rPr>
          <w:i/>
          <w:iCs/>
          <w:noProof/>
          <w:lang w:eastAsia="ru-RU"/>
        </w:rPr>
        <w:drawing>
          <wp:inline distT="0" distB="0" distL="0" distR="0">
            <wp:extent cx="1038225" cy="847725"/>
            <wp:effectExtent l="19050" t="0" r="9525" b="0"/>
            <wp:docPr id="1" name="Рисунок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srcRect/>
                    <a:stretch>
                      <a:fillRect/>
                    </a:stretch>
                  </pic:blipFill>
                  <pic:spPr bwMode="auto">
                    <a:xfrm>
                      <a:off x="0" y="0"/>
                      <a:ext cx="1038225" cy="847725"/>
                    </a:xfrm>
                    <a:prstGeom prst="rect">
                      <a:avLst/>
                    </a:prstGeom>
                    <a:noFill/>
                    <a:ln w="9525">
                      <a:noFill/>
                      <a:miter lim="800000"/>
                      <a:headEnd/>
                      <a:tailEnd/>
                    </a:ln>
                  </pic:spPr>
                </pic:pic>
              </a:graphicData>
            </a:graphic>
          </wp:inline>
        </w:drawing>
      </w:r>
    </w:p>
    <w:p w:rsidR="00E71F67" w:rsidRDefault="00E71F67" w:rsidP="00E71F67">
      <w:pPr>
        <w:pBdr>
          <w:top w:val="single" w:sz="4" w:space="0" w:color="auto"/>
          <w:left w:val="single" w:sz="4" w:space="4" w:color="auto"/>
          <w:bottom w:val="single" w:sz="4" w:space="31" w:color="auto"/>
          <w:right w:val="single" w:sz="4" w:space="4" w:color="auto"/>
        </w:pBdr>
        <w:rPr>
          <w:b/>
          <w:bCs/>
          <w:sz w:val="28"/>
        </w:rPr>
      </w:pPr>
    </w:p>
    <w:p w:rsidR="008F5CDF" w:rsidRDefault="008F5CDF" w:rsidP="00E71F67">
      <w:pPr>
        <w:pBdr>
          <w:top w:val="single" w:sz="4" w:space="0" w:color="auto"/>
          <w:left w:val="single" w:sz="4" w:space="4" w:color="auto"/>
          <w:bottom w:val="single" w:sz="4" w:space="31" w:color="auto"/>
          <w:right w:val="single" w:sz="4" w:space="4" w:color="auto"/>
        </w:pBdr>
        <w:jc w:val="center"/>
        <w:rPr>
          <w:b/>
          <w:bCs/>
          <w:sz w:val="28"/>
        </w:rPr>
      </w:pPr>
    </w:p>
    <w:p w:rsidR="008F5CDF" w:rsidRDefault="008F5CDF" w:rsidP="00E71F67">
      <w:pPr>
        <w:pBdr>
          <w:top w:val="single" w:sz="4" w:space="0" w:color="auto"/>
          <w:left w:val="single" w:sz="4" w:space="4" w:color="auto"/>
          <w:bottom w:val="single" w:sz="4" w:space="31" w:color="auto"/>
          <w:right w:val="single" w:sz="4" w:space="4" w:color="auto"/>
        </w:pBdr>
        <w:jc w:val="center"/>
        <w:rPr>
          <w:b/>
          <w:bCs/>
          <w:sz w:val="28"/>
        </w:rPr>
      </w:pPr>
    </w:p>
    <w:p w:rsidR="008F5CDF" w:rsidRDefault="008F5CDF" w:rsidP="008F5CDF">
      <w:pPr>
        <w:pBdr>
          <w:top w:val="single" w:sz="4" w:space="0" w:color="auto"/>
          <w:left w:val="single" w:sz="4" w:space="4" w:color="auto"/>
          <w:bottom w:val="single" w:sz="4" w:space="31" w:color="auto"/>
          <w:right w:val="single" w:sz="4" w:space="4" w:color="auto"/>
        </w:pBdr>
        <w:tabs>
          <w:tab w:val="left" w:pos="1950"/>
          <w:tab w:val="center" w:pos="4677"/>
        </w:tabs>
        <w:spacing w:line="240" w:lineRule="auto"/>
        <w:rPr>
          <w:b/>
          <w:bCs/>
          <w:sz w:val="28"/>
        </w:rPr>
      </w:pPr>
      <w:r>
        <w:rPr>
          <w:b/>
          <w:bCs/>
          <w:sz w:val="28"/>
        </w:rPr>
        <w:tab/>
      </w:r>
    </w:p>
    <w:p w:rsidR="008F5CDF" w:rsidRDefault="008F5CDF" w:rsidP="008F5CDF">
      <w:pPr>
        <w:pBdr>
          <w:top w:val="single" w:sz="4" w:space="0" w:color="auto"/>
          <w:left w:val="single" w:sz="4" w:space="4" w:color="auto"/>
          <w:bottom w:val="single" w:sz="4" w:space="31" w:color="auto"/>
          <w:right w:val="single" w:sz="4" w:space="4" w:color="auto"/>
        </w:pBdr>
        <w:tabs>
          <w:tab w:val="left" w:pos="1950"/>
          <w:tab w:val="center" w:pos="4677"/>
        </w:tabs>
        <w:spacing w:line="240" w:lineRule="auto"/>
        <w:jc w:val="center"/>
        <w:rPr>
          <w:b/>
          <w:bCs/>
          <w:sz w:val="28"/>
        </w:rPr>
      </w:pPr>
    </w:p>
    <w:p w:rsidR="008F5CDF" w:rsidRDefault="008F5CDF" w:rsidP="008F5CDF">
      <w:pPr>
        <w:pBdr>
          <w:top w:val="single" w:sz="4" w:space="0" w:color="auto"/>
          <w:left w:val="single" w:sz="4" w:space="4" w:color="auto"/>
          <w:bottom w:val="single" w:sz="4" w:space="31" w:color="auto"/>
          <w:right w:val="single" w:sz="4" w:space="4" w:color="auto"/>
        </w:pBdr>
        <w:tabs>
          <w:tab w:val="left" w:pos="1950"/>
          <w:tab w:val="center" w:pos="4677"/>
        </w:tabs>
        <w:spacing w:line="240" w:lineRule="auto"/>
        <w:jc w:val="center"/>
        <w:rPr>
          <w:b/>
          <w:bCs/>
          <w:sz w:val="28"/>
        </w:rPr>
      </w:pPr>
    </w:p>
    <w:p w:rsidR="00E71F67" w:rsidRDefault="00E71F67" w:rsidP="008F5CDF">
      <w:pPr>
        <w:pBdr>
          <w:top w:val="single" w:sz="4" w:space="0" w:color="auto"/>
          <w:left w:val="single" w:sz="4" w:space="4" w:color="auto"/>
          <w:bottom w:val="single" w:sz="4" w:space="31" w:color="auto"/>
          <w:right w:val="single" w:sz="4" w:space="4" w:color="auto"/>
        </w:pBdr>
        <w:tabs>
          <w:tab w:val="left" w:pos="1950"/>
          <w:tab w:val="center" w:pos="4677"/>
        </w:tabs>
        <w:spacing w:line="240" w:lineRule="auto"/>
        <w:jc w:val="center"/>
        <w:rPr>
          <w:b/>
          <w:bCs/>
          <w:i/>
          <w:iCs/>
          <w:sz w:val="28"/>
        </w:rPr>
      </w:pPr>
      <w:r>
        <w:rPr>
          <w:b/>
          <w:bCs/>
          <w:sz w:val="28"/>
        </w:rPr>
        <w:t>Калуга 2010</w:t>
      </w:r>
    </w:p>
    <w:p w:rsidR="00C863CB" w:rsidRDefault="00C863CB"/>
    <w:p w:rsidR="00E33D18" w:rsidRDefault="00380DAA" w:rsidP="00D86ED2">
      <w:pPr>
        <w:jc w:val="center"/>
        <w:rPr>
          <w:b/>
          <w:i/>
          <w:color w:val="000000"/>
          <w:spacing w:val="3"/>
          <w:sz w:val="32"/>
          <w:szCs w:val="32"/>
          <w:u w:val="single"/>
        </w:rPr>
      </w:pPr>
      <w:r w:rsidRPr="00380DAA">
        <w:rPr>
          <w:b/>
          <w:bCs/>
          <w:i/>
          <w:color w:val="000000"/>
          <w:spacing w:val="3"/>
          <w:sz w:val="32"/>
          <w:szCs w:val="32"/>
          <w:u w:val="single"/>
        </w:rPr>
        <w:lastRenderedPageBreak/>
        <w:t xml:space="preserve">Власть как явление общественной </w:t>
      </w:r>
      <w:r w:rsidRPr="00380DAA">
        <w:rPr>
          <w:b/>
          <w:i/>
          <w:color w:val="000000"/>
          <w:spacing w:val="3"/>
          <w:sz w:val="32"/>
          <w:szCs w:val="32"/>
          <w:u w:val="single"/>
        </w:rPr>
        <w:t>жизни</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Власть</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одно из фундаментальных начал человеческого общества. Она существует везде, где есть устойчивые объединения людей: в семье, производственных коллективах, различного рода организациях и учреждениях, во всем государстве. В общепринятом понимании власть предстает как взаимодействие ее субъекта и объекта, при котором субъект с помощью определенных средств контролирует объект и добивается него выполнения своих волевых установок. Такое понимание власти позволяет раскрыть ее структуру.</w:t>
      </w:r>
    </w:p>
    <w:p w:rsidR="00D86ED2" w:rsidRPr="00D86ED2" w:rsidRDefault="00380DAA" w:rsidP="00D86ED2">
      <w:pPr>
        <w:widowControl w:val="0"/>
        <w:numPr>
          <w:ilvl w:val="0"/>
          <w:numId w:val="1"/>
        </w:numPr>
        <w:shd w:val="clear" w:color="auto" w:fill="FFFFFF"/>
        <w:tabs>
          <w:tab w:val="left" w:pos="238"/>
        </w:tabs>
        <w:autoSpaceDE w:val="0"/>
        <w:autoSpaceDN w:val="0"/>
        <w:adjustRightInd w:val="0"/>
        <w:spacing w:after="0"/>
        <w:ind w:left="22"/>
        <w:rPr>
          <w:b/>
          <w:color w:val="000000"/>
          <w:spacing w:val="-6"/>
          <w:sz w:val="28"/>
          <w:szCs w:val="28"/>
          <w:u w:val="single"/>
        </w:rPr>
      </w:pPr>
      <w:r w:rsidRPr="00D86ED2">
        <w:rPr>
          <w:b/>
          <w:color w:val="000000"/>
          <w:spacing w:val="1"/>
          <w:sz w:val="28"/>
          <w:szCs w:val="28"/>
          <w:u w:val="single"/>
        </w:rPr>
        <w:t>Сущность власти.</w:t>
      </w:r>
      <w:r w:rsidR="00D86ED2" w:rsidRPr="00D86ED2">
        <w:rPr>
          <w:b/>
          <w:color w:val="000000"/>
          <w:spacing w:val="1"/>
          <w:sz w:val="28"/>
          <w:szCs w:val="28"/>
          <w:u w:val="single"/>
        </w:rPr>
        <w:t xml:space="preserve"> Объект и субъект власти.</w:t>
      </w:r>
    </w:p>
    <w:p w:rsidR="00D86ED2" w:rsidRDefault="00D86ED2" w:rsidP="00D86ED2">
      <w:pPr>
        <w:widowControl w:val="0"/>
        <w:shd w:val="clear" w:color="auto" w:fill="FFFFFF"/>
        <w:tabs>
          <w:tab w:val="left" w:pos="238"/>
        </w:tabs>
        <w:autoSpaceDE w:val="0"/>
        <w:autoSpaceDN w:val="0"/>
        <w:adjustRightInd w:val="0"/>
        <w:spacing w:after="0"/>
        <w:ind w:left="22"/>
        <w:rPr>
          <w:color w:val="000000"/>
          <w:spacing w:val="1"/>
          <w:sz w:val="28"/>
          <w:szCs w:val="28"/>
          <w:u w:val="single"/>
        </w:rPr>
      </w:pP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Основными компонентами власти являются ее субъект, объект, средства (ресурсы) и процесс, приводящий в движение все ее элементы. Субъект власти воплощает ее активное, направляющее начало. Им может быть отдельный человек, организация, общность людей, например, народ или даже мировое сообщество, объединенное в ООН.</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 xml:space="preserve">Для возникновения властных отношений необходимо, чтобы субъект обладал рядом качеств. Прежде всего, это желание властвовать, воля к власти. Помимо желания руководить субъект власти должен быть компетентным, знать суть дела, состояние и настроение подчиненных, уметь использовать ресурсы, обладать авторитетом. </w:t>
      </w:r>
      <w:proofErr w:type="gramStart"/>
      <w:r w:rsidRPr="00D86ED2">
        <w:rPr>
          <w:rFonts w:ascii="Times New Roman" w:hAnsi="Times New Roman" w:cs="Times New Roman"/>
          <w:sz w:val="28"/>
        </w:rPr>
        <w:t>Конечно, в реальной жизни власть имущие в разной степени наделены этими качествами.</w:t>
      </w:r>
      <w:proofErr w:type="gramEnd"/>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Субъект определяет содержание властного отношения через приказ (распоряжение, команду). В приказе предписывается поведение объекта власти, указываются (или подразумеваются) санкции, которые влечет за собой выполнение или невыполнение распоряжения. От приказа, характера содержащихся в</w:t>
      </w:r>
      <w:r w:rsidRPr="00D86ED2">
        <w:rPr>
          <w:rFonts w:ascii="Times New Roman" w:hAnsi="Times New Roman" w:cs="Times New Roman"/>
          <w:smallCaps/>
          <w:sz w:val="28"/>
        </w:rPr>
        <w:t xml:space="preserve"> </w:t>
      </w:r>
      <w:r w:rsidRPr="00D86ED2">
        <w:rPr>
          <w:rFonts w:ascii="Times New Roman" w:hAnsi="Times New Roman" w:cs="Times New Roman"/>
          <w:sz w:val="28"/>
        </w:rPr>
        <w:t>нем требований, во многом зависит отношение к нему объекта, т. е. исполнителя</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второго важнейшего элемента власти,</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Власть возможна только при условии подчинения объекта субъекту. Если такого подчинения нет, то нет и власти, несмотря на то, что стремящийся к ней субъект обладает мощными средствами принуждения. В конечном счете, у объекта властной коли есть выбор, хотя и крайний</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погибнуть, но не подчиниться, что нашло, в частности, свое выражение в свободолюбивом лозунге «лучше умереть, сражаясь, чем жить на коленях».</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 xml:space="preserve">Впрочем, масштабы отношения объекта к субъекту властвования простираются от ожесточенного сопротивления, борьбы на уничтожение добровольно, с радостью воспринимаемого повиновения. В принципе подчинение так же соответственно присуще человеческому обществу, как и руководство. Готовность к подчинению зависит от ряда факторов: от собственных качеств </w:t>
      </w:r>
      <w:r w:rsidRPr="00D86ED2">
        <w:rPr>
          <w:rFonts w:ascii="Times New Roman" w:hAnsi="Times New Roman" w:cs="Times New Roman"/>
          <w:sz w:val="28"/>
        </w:rPr>
        <w:lastRenderedPageBreak/>
        <w:t>объекта, от характера предъявляемых к нему требований, от ситуации и средств воздействия, которыми располагает субъект и т. д.</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 xml:space="preserve">Вместе с тем, мотивация подчинения достаточно сложна. </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Она может основываться на страхе перед санкциями; на долголетней привычке к повиновению; на заинтересованности в выполнении распоряжений; на убежденности в необходимости подчинения; на авторитете, вызываемом носителем власти у подчиненных. Все эти мотивы существенно влияют на силу власти, т. е. способность ее субъекта влиять на объект.</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Сила власти, основанная на страхе, вызываемом угрозой наказания, как правило, имеет тенденцию к ослаблению вследствие естественного стремления людей избавиться от этого неприятного эмоционального состояния.</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Сравнительно безболезненно воспринимается людьми власть, базирующаяся на привычке, обычае повиноваться. Привычка - надежный фактор стабильности власти до тех пор, пока не приходит в противоречие с требованиями реальной жизни.</w:t>
      </w:r>
    </w:p>
    <w:p w:rsidR="00D86ED2" w:rsidRPr="00D86ED2" w:rsidRDefault="00D86ED2" w:rsidP="00D86ED2">
      <w:pPr>
        <w:pStyle w:val="a5"/>
        <w:spacing w:line="276" w:lineRule="auto"/>
      </w:pPr>
      <w:r w:rsidRPr="00D86ED2">
        <w:t>Наиболее стабильной является власть, построенная на интересе. Личная заинтересованность побуждает подчиненных к добровольному выполнению распоряжений, делает излишним контроль и т. д.</w:t>
      </w:r>
    </w:p>
    <w:p w:rsid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bCs/>
          <w:sz w:val="28"/>
        </w:rPr>
        <w:t xml:space="preserve">Вывод: </w:t>
      </w:r>
      <w:r w:rsidRPr="00D86ED2">
        <w:rPr>
          <w:rFonts w:ascii="Times New Roman" w:hAnsi="Times New Roman" w:cs="Times New Roman"/>
          <w:sz w:val="28"/>
        </w:rPr>
        <w:t xml:space="preserve">Одной из наиболее </w:t>
      </w:r>
      <w:proofErr w:type="gramStart"/>
      <w:r w:rsidRPr="00D86ED2">
        <w:rPr>
          <w:rFonts w:ascii="Times New Roman" w:hAnsi="Times New Roman" w:cs="Times New Roman"/>
          <w:sz w:val="28"/>
        </w:rPr>
        <w:t>благоприятных</w:t>
      </w:r>
      <w:proofErr w:type="gramEnd"/>
      <w:r w:rsidRPr="00D86ED2">
        <w:rPr>
          <w:rFonts w:ascii="Times New Roman" w:hAnsi="Times New Roman" w:cs="Times New Roman"/>
          <w:sz w:val="28"/>
        </w:rPr>
        <w:t xml:space="preserve"> для власти мотивации подчинения является </w:t>
      </w:r>
      <w:r w:rsidRPr="00D86ED2">
        <w:rPr>
          <w:rFonts w:ascii="Times New Roman" w:hAnsi="Times New Roman" w:cs="Times New Roman"/>
          <w:bCs/>
          <w:sz w:val="28"/>
        </w:rPr>
        <w:t>авторитет.</w:t>
      </w:r>
      <w:r w:rsidRPr="00D86ED2">
        <w:rPr>
          <w:rFonts w:ascii="Times New Roman" w:hAnsi="Times New Roman" w:cs="Times New Roman"/>
          <w:sz w:val="28"/>
        </w:rPr>
        <w:t xml:space="preserve"> Авторитет представляет собой высоко ценимые качества, которыми подчиненные наделяют руководителя и которые обеспечивают их повиновение без угрозы санкций или убеждения. </w:t>
      </w:r>
      <w:proofErr w:type="gramStart"/>
      <w:r w:rsidRPr="00D86ED2">
        <w:rPr>
          <w:rFonts w:ascii="Times New Roman" w:hAnsi="Times New Roman" w:cs="Times New Roman"/>
          <w:sz w:val="28"/>
        </w:rPr>
        <w:t>В зависимости от тех качеств, которые лежат в его основе, авторитет бывает научным (качество учености), деловым (компетентность, опыт), моральным (высокие нравственные качества), религиозным (святость), статусным (уважение к должности) и т. д. Без авторитета власть не может быть прочной и эффективной.</w:t>
      </w:r>
      <w:proofErr w:type="gramEnd"/>
    </w:p>
    <w:p w:rsidR="00D86ED2" w:rsidRPr="00D86ED2" w:rsidRDefault="00D86ED2" w:rsidP="00D86ED2">
      <w:pPr>
        <w:widowControl w:val="0"/>
        <w:numPr>
          <w:ilvl w:val="0"/>
          <w:numId w:val="1"/>
        </w:numPr>
        <w:shd w:val="clear" w:color="auto" w:fill="FFFFFF"/>
        <w:tabs>
          <w:tab w:val="left" w:pos="238"/>
        </w:tabs>
        <w:autoSpaceDE w:val="0"/>
        <w:autoSpaceDN w:val="0"/>
        <w:adjustRightInd w:val="0"/>
        <w:spacing w:after="0"/>
        <w:ind w:left="22"/>
        <w:rPr>
          <w:b/>
          <w:color w:val="000000"/>
          <w:spacing w:val="-6"/>
          <w:sz w:val="28"/>
          <w:szCs w:val="28"/>
          <w:u w:val="single"/>
        </w:rPr>
      </w:pPr>
      <w:r w:rsidRPr="00D86ED2">
        <w:rPr>
          <w:b/>
          <w:color w:val="000000"/>
          <w:spacing w:val="2"/>
          <w:sz w:val="28"/>
          <w:szCs w:val="28"/>
          <w:u w:val="single"/>
        </w:rPr>
        <w:t>Ресурсы власти и процесс их реализации.</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Важнейшей социальной причиной подчинения одних людей другими является неравномерное распределение ресурсов власти.</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Ресурсы власти можно трактовать как совокупность средств, использование которых обеспечивает влияние на объект власти в соответствии с целями субъекта. Ресурсы представляют собой либо важные для объекта ценности (деньги, предметы потребления), либо средства, способные повлиять на внутренний мир, мотивацию человека (телевидение, пресса), либо орудия (инструменты), с помощью которых можно лишить человека тех или иных ценностей, высшей из которых является жизнь (оружие, карательные органы в целом).</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 xml:space="preserve">Ресурсы, наряду с субъектом и объектом, выступают одним из важнейших оснований власти. Они могут использоваться в качестве позитивных </w:t>
      </w:r>
      <w:r w:rsidRPr="00D86ED2">
        <w:rPr>
          <w:rFonts w:ascii="Times New Roman" w:hAnsi="Times New Roman" w:cs="Times New Roman"/>
          <w:sz w:val="28"/>
        </w:rPr>
        <w:lastRenderedPageBreak/>
        <w:t>(предоставление благ) и негативных (лишение благ) санкций. В процессе их мобилизации субъектом они трансформируются во власть, которая и представляет собой способность превращать определенные ресурсы во влияние в системе властных взаимоотношений.</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 xml:space="preserve">Ресурсы власти так же разнообразны, как и многообразны средства удовлетворения различных потребностей и интересов людей. Как правило, ресурсы власти делят </w:t>
      </w:r>
      <w:proofErr w:type="gramStart"/>
      <w:r w:rsidRPr="00D86ED2">
        <w:rPr>
          <w:rFonts w:ascii="Times New Roman" w:hAnsi="Times New Roman" w:cs="Times New Roman"/>
          <w:sz w:val="28"/>
        </w:rPr>
        <w:t>на</w:t>
      </w:r>
      <w:proofErr w:type="gramEnd"/>
      <w:r w:rsidRPr="00D86ED2">
        <w:rPr>
          <w:rFonts w:ascii="Times New Roman" w:hAnsi="Times New Roman" w:cs="Times New Roman"/>
          <w:sz w:val="28"/>
        </w:rPr>
        <w:t>:</w:t>
      </w:r>
    </w:p>
    <w:p w:rsidR="00D86ED2" w:rsidRPr="00D86ED2" w:rsidRDefault="00D86ED2" w:rsidP="00D86ED2">
      <w:pPr>
        <w:widowControl w:val="0"/>
        <w:ind w:firstLine="720"/>
        <w:jc w:val="both"/>
        <w:rPr>
          <w:rFonts w:ascii="Times New Roman" w:hAnsi="Times New Roman" w:cs="Times New Roman"/>
          <w:noProof/>
          <w:sz w:val="28"/>
        </w:rPr>
      </w:pPr>
      <w:r w:rsidRPr="00D86ED2">
        <w:rPr>
          <w:rFonts w:ascii="Times New Roman" w:hAnsi="Times New Roman" w:cs="Times New Roman"/>
          <w:noProof/>
          <w:sz w:val="28"/>
        </w:rPr>
        <w:t>1)</w:t>
      </w:r>
      <w:r w:rsidRPr="00D86ED2">
        <w:rPr>
          <w:rFonts w:ascii="Times New Roman" w:hAnsi="Times New Roman" w:cs="Times New Roman"/>
          <w:sz w:val="28"/>
        </w:rPr>
        <w:t xml:space="preserve"> экономические (материальные ценности, необходимые для производства и потребления, деньги, плодородные земли, полезные ископаемые, продукты питания и т. д.)</w:t>
      </w:r>
      <w:r w:rsidRPr="00D86ED2">
        <w:rPr>
          <w:rFonts w:ascii="Times New Roman" w:hAnsi="Times New Roman" w:cs="Times New Roman"/>
          <w:noProof/>
          <w:sz w:val="28"/>
        </w:rPr>
        <w:t>;</w:t>
      </w:r>
    </w:p>
    <w:p w:rsidR="00D86ED2" w:rsidRPr="00D86ED2" w:rsidRDefault="00D86ED2" w:rsidP="00D86ED2">
      <w:pPr>
        <w:widowControl w:val="0"/>
        <w:ind w:firstLine="720"/>
        <w:jc w:val="both"/>
        <w:rPr>
          <w:rFonts w:ascii="Times New Roman" w:hAnsi="Times New Roman" w:cs="Times New Roman"/>
          <w:noProof/>
          <w:sz w:val="28"/>
        </w:rPr>
      </w:pPr>
      <w:r w:rsidRPr="00D86ED2">
        <w:rPr>
          <w:rFonts w:ascii="Times New Roman" w:hAnsi="Times New Roman" w:cs="Times New Roman"/>
          <w:noProof/>
          <w:sz w:val="28"/>
        </w:rPr>
        <w:t>2)</w:t>
      </w:r>
      <w:r w:rsidRPr="00D86ED2">
        <w:rPr>
          <w:rFonts w:ascii="Times New Roman" w:hAnsi="Times New Roman" w:cs="Times New Roman"/>
          <w:sz w:val="28"/>
        </w:rPr>
        <w:t xml:space="preserve"> социальные (способность повышения или понижения социального статуса или ранга. </w:t>
      </w:r>
      <w:proofErr w:type="gramStart"/>
      <w:r w:rsidRPr="00D86ED2">
        <w:rPr>
          <w:rFonts w:ascii="Times New Roman" w:hAnsi="Times New Roman" w:cs="Times New Roman"/>
          <w:sz w:val="28"/>
        </w:rPr>
        <w:t>Социальные ресурсы выступают и в качестве таких показателей, как должность, престиж, образование, медицинское обслуживание, социальное обеспечение и т. д.)</w:t>
      </w:r>
      <w:r w:rsidRPr="00D86ED2">
        <w:rPr>
          <w:rFonts w:ascii="Times New Roman" w:hAnsi="Times New Roman" w:cs="Times New Roman"/>
          <w:noProof/>
          <w:sz w:val="28"/>
        </w:rPr>
        <w:t>;</w:t>
      </w:r>
      <w:proofErr w:type="gramEnd"/>
    </w:p>
    <w:p w:rsidR="00D86ED2" w:rsidRPr="00D86ED2" w:rsidRDefault="00D86ED2" w:rsidP="00D86ED2">
      <w:pPr>
        <w:widowControl w:val="0"/>
        <w:ind w:firstLine="720"/>
        <w:jc w:val="both"/>
        <w:rPr>
          <w:rFonts w:ascii="Times New Roman" w:hAnsi="Times New Roman" w:cs="Times New Roman"/>
          <w:noProof/>
          <w:sz w:val="28"/>
        </w:rPr>
      </w:pPr>
      <w:r w:rsidRPr="00D86ED2">
        <w:rPr>
          <w:rFonts w:ascii="Times New Roman" w:hAnsi="Times New Roman" w:cs="Times New Roman"/>
          <w:noProof/>
          <w:sz w:val="28"/>
        </w:rPr>
        <w:t>3)</w:t>
      </w:r>
      <w:r w:rsidRPr="00D86ED2">
        <w:rPr>
          <w:rFonts w:ascii="Times New Roman" w:hAnsi="Times New Roman" w:cs="Times New Roman"/>
          <w:sz w:val="28"/>
        </w:rPr>
        <w:t xml:space="preserve"> культурно-информационные (знания и информация, а также средства их получения и распространения: институты науки и образования, СМИ и т. д.)</w:t>
      </w:r>
      <w:r w:rsidRPr="00D86ED2">
        <w:rPr>
          <w:rFonts w:ascii="Times New Roman" w:hAnsi="Times New Roman" w:cs="Times New Roman"/>
          <w:noProof/>
          <w:sz w:val="28"/>
        </w:rPr>
        <w:t>:</w:t>
      </w:r>
    </w:p>
    <w:p w:rsidR="00D86ED2" w:rsidRPr="00D86ED2" w:rsidRDefault="00D86ED2" w:rsidP="00D86ED2">
      <w:pPr>
        <w:widowControl w:val="0"/>
        <w:ind w:firstLine="720"/>
        <w:jc w:val="both"/>
        <w:rPr>
          <w:rFonts w:ascii="Times New Roman" w:hAnsi="Times New Roman" w:cs="Times New Roman"/>
          <w:noProof/>
          <w:sz w:val="28"/>
        </w:rPr>
      </w:pPr>
      <w:r w:rsidRPr="00D86ED2">
        <w:rPr>
          <w:rFonts w:ascii="Times New Roman" w:hAnsi="Times New Roman" w:cs="Times New Roman"/>
          <w:noProof/>
          <w:sz w:val="28"/>
        </w:rPr>
        <w:t>4)</w:t>
      </w:r>
      <w:r w:rsidRPr="00D86ED2">
        <w:rPr>
          <w:rFonts w:ascii="Times New Roman" w:hAnsi="Times New Roman" w:cs="Times New Roman"/>
          <w:sz w:val="28"/>
        </w:rPr>
        <w:t xml:space="preserve"> силовые (оружие, аппарат физического принуждения, в государстве это: армия, полиция, службы безопасности, суд и прокуратура)</w:t>
      </w:r>
      <w:r w:rsidRPr="00D86ED2">
        <w:rPr>
          <w:rFonts w:ascii="Times New Roman" w:hAnsi="Times New Roman" w:cs="Times New Roman"/>
          <w:noProof/>
          <w:sz w:val="28"/>
        </w:rPr>
        <w:t>;</w:t>
      </w:r>
    </w:p>
    <w:p w:rsidR="00D86ED2" w:rsidRPr="00D86ED2" w:rsidRDefault="00D86ED2" w:rsidP="00D86ED2">
      <w:pPr>
        <w:widowControl w:val="0"/>
        <w:ind w:firstLine="720"/>
        <w:jc w:val="both"/>
        <w:rPr>
          <w:rFonts w:ascii="Times New Roman" w:hAnsi="Times New Roman" w:cs="Times New Roman"/>
          <w:noProof/>
          <w:sz w:val="28"/>
        </w:rPr>
      </w:pPr>
      <w:r w:rsidRPr="00D86ED2">
        <w:rPr>
          <w:rFonts w:ascii="Times New Roman" w:hAnsi="Times New Roman" w:cs="Times New Roman"/>
          <w:noProof/>
          <w:sz w:val="28"/>
        </w:rPr>
        <w:t>5)</w:t>
      </w:r>
      <w:r w:rsidRPr="00D86ED2">
        <w:rPr>
          <w:rFonts w:ascii="Times New Roman" w:hAnsi="Times New Roman" w:cs="Times New Roman"/>
          <w:sz w:val="28"/>
        </w:rPr>
        <w:t xml:space="preserve"> демографические (люди как универсальный, многофункциональный ресурс, который создает другие ресурсы)</w:t>
      </w:r>
      <w:r w:rsidRPr="00D86ED2">
        <w:rPr>
          <w:rFonts w:ascii="Times New Roman" w:hAnsi="Times New Roman" w:cs="Times New Roman"/>
          <w:noProof/>
          <w:sz w:val="28"/>
        </w:rPr>
        <w:t>.</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Использование ресурсов власти приводит в движение псе ее компоненты, делает реальностью ее процесс, который характеризуется способами и механизмами властвования.</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Способы властвования могут быть различными: демократическими, авторитарными, тоталитарными, конституционными, деспотическими, либеральными и другими.</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Процесс властвования упорядочивается и регулируется с помощью специального механизма власти</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системы организаций и норм их устройства и деятельности. Применительно и к такому сложному субъекту, как общество (народ) механизмом власти выступают государственные органы, право, политическая система в целом.</w:t>
      </w:r>
    </w:p>
    <w:p w:rsidR="00D86ED2" w:rsidRPr="00D86ED2" w:rsidRDefault="00D86ED2" w:rsidP="00D86ED2">
      <w:pPr>
        <w:widowControl w:val="0"/>
        <w:ind w:firstLine="720"/>
        <w:jc w:val="both"/>
        <w:rPr>
          <w:rFonts w:ascii="Times New Roman" w:hAnsi="Times New Roman" w:cs="Times New Roman"/>
          <w:noProof/>
          <w:sz w:val="28"/>
        </w:rPr>
      </w:pPr>
      <w:r w:rsidRPr="00D86ED2">
        <w:rPr>
          <w:rFonts w:ascii="Times New Roman" w:hAnsi="Times New Roman" w:cs="Times New Roman"/>
          <w:sz w:val="28"/>
        </w:rPr>
        <w:t>Особенности различных элементов власти</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субъекта, объекта, ресурсов</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могут использоваться в качестве оснований ее типологии. Одной из наиболее содержательных классификаций власти является ее деление в соответствии с ресурсами, на которых она основывается, на экономическую, социальную, информационную, политическую (которую часто называют принудительной)</w:t>
      </w:r>
      <w:r w:rsidRPr="00D86ED2">
        <w:rPr>
          <w:rFonts w:ascii="Times New Roman" w:hAnsi="Times New Roman" w:cs="Times New Roman"/>
          <w:noProof/>
          <w:sz w:val="28"/>
        </w:rPr>
        <w:t xml:space="preserve"> .</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lastRenderedPageBreak/>
        <w:t>Экономическая власть</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это контроль над экономическими ресурсами, собственность </w:t>
      </w:r>
      <w:proofErr w:type="gramStart"/>
      <w:r w:rsidRPr="00D86ED2">
        <w:rPr>
          <w:rFonts w:ascii="Times New Roman" w:hAnsi="Times New Roman" w:cs="Times New Roman"/>
          <w:sz w:val="28"/>
        </w:rPr>
        <w:t>на</w:t>
      </w:r>
      <w:proofErr w:type="gramEnd"/>
      <w:r w:rsidRPr="00D86ED2">
        <w:rPr>
          <w:rFonts w:ascii="Times New Roman" w:hAnsi="Times New Roman" w:cs="Times New Roman"/>
          <w:sz w:val="28"/>
        </w:rPr>
        <w:t xml:space="preserve"> </w:t>
      </w:r>
      <w:proofErr w:type="gramStart"/>
      <w:r w:rsidRPr="00D86ED2">
        <w:rPr>
          <w:rFonts w:ascii="Times New Roman" w:hAnsi="Times New Roman" w:cs="Times New Roman"/>
          <w:sz w:val="28"/>
        </w:rPr>
        <w:t>различного</w:t>
      </w:r>
      <w:proofErr w:type="gramEnd"/>
      <w:r w:rsidRPr="00D86ED2">
        <w:rPr>
          <w:rFonts w:ascii="Times New Roman" w:hAnsi="Times New Roman" w:cs="Times New Roman"/>
          <w:sz w:val="28"/>
        </w:rPr>
        <w:t xml:space="preserve"> рода материальные ценности. Как правило, в обычные, относительно спокойные периоды общественного развития экономическая власть доминирует над другими видами власти.</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С экономической властью тесно связана власть социальная. Если экономическая власть предполагает распределение материальных благ, то социальная</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распределение положения в социальной структуре, статусов, должностей, льгот и привилегий. Современные государства (социальные государства) с помощью социальной политики могут влиять на статус широких слоев населения, вызывая тем самым их Лояльность и поддержку.</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sz w:val="28"/>
        </w:rPr>
        <w:t>Информационная власть</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это власть над людьми, осуществляемая с помощью научных знаний и информации. В современных условиях без опоры на знания власть в обществе не может быть эффективной. Знания используются как для подготовки правительственных решений, так и для непосредственного воздействия на сознание людей для обеспечения их лояльности и поддержки власти. Такое воздействие осуществляется через школу и образовательные учреждения, просветительские общества и СМИ.</w:t>
      </w:r>
    </w:p>
    <w:p w:rsidR="00D86ED2" w:rsidRPr="00D86ED2" w:rsidRDefault="00D86ED2" w:rsidP="00D86ED2">
      <w:pPr>
        <w:widowControl w:val="0"/>
        <w:ind w:firstLine="720"/>
        <w:jc w:val="both"/>
        <w:rPr>
          <w:rFonts w:ascii="Times New Roman" w:hAnsi="Times New Roman" w:cs="Times New Roman"/>
          <w:sz w:val="28"/>
        </w:rPr>
      </w:pPr>
      <w:r w:rsidRPr="00D86ED2">
        <w:rPr>
          <w:rFonts w:ascii="Times New Roman" w:hAnsi="Times New Roman" w:cs="Times New Roman"/>
          <w:bCs/>
          <w:sz w:val="28"/>
        </w:rPr>
        <w:t>Вывод:</w:t>
      </w:r>
      <w:r w:rsidRPr="00D86ED2">
        <w:rPr>
          <w:rFonts w:ascii="Times New Roman" w:hAnsi="Times New Roman" w:cs="Times New Roman"/>
          <w:sz w:val="28"/>
        </w:rPr>
        <w:t xml:space="preserve"> Информационная власть способна служить разным целям: не только распространению объективных сведений о власти, но и манипулированию, основанному на специальных методах обмана, на управлении сознанием и поведением людей вопреки их интересам, а нередко и воле.</w:t>
      </w:r>
    </w:p>
    <w:p w:rsidR="00D86ED2" w:rsidRPr="00D86ED2" w:rsidRDefault="00D86ED2" w:rsidP="00D86ED2">
      <w:pPr>
        <w:pStyle w:val="a7"/>
        <w:widowControl w:val="0"/>
        <w:numPr>
          <w:ilvl w:val="0"/>
          <w:numId w:val="1"/>
        </w:numPr>
        <w:ind w:left="0"/>
        <w:jc w:val="both"/>
        <w:rPr>
          <w:rFonts w:ascii="Times New Roman" w:hAnsi="Times New Roman" w:cs="Times New Roman"/>
          <w:b/>
          <w:sz w:val="28"/>
          <w:u w:val="single"/>
        </w:rPr>
      </w:pPr>
      <w:r w:rsidRPr="00D86ED2">
        <w:rPr>
          <w:b/>
          <w:color w:val="000000"/>
          <w:sz w:val="28"/>
          <w:szCs w:val="28"/>
          <w:u w:val="single"/>
        </w:rPr>
        <w:t xml:space="preserve"> Легитимность и эффективность власти.</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Исторический анализ показывает, что политическая власть может достаточно эффективно функционировать только тогда, когда большинство членов общества добровольно, без видимого внешнего принуждения выполняет ее распоряжения. Здесь возникает, пожалуй, центральная проблема деятельности политической власти</w:t>
      </w:r>
      <w:r w:rsidRPr="00D86ED2">
        <w:rPr>
          <w:rFonts w:ascii="Times New Roman" w:hAnsi="Times New Roman" w:cs="Times New Roman"/>
          <w:noProof/>
          <w:sz w:val="28"/>
        </w:rPr>
        <w:t xml:space="preserve"> -</w:t>
      </w:r>
      <w:r w:rsidRPr="00D86ED2">
        <w:rPr>
          <w:rFonts w:ascii="Times New Roman" w:hAnsi="Times New Roman" w:cs="Times New Roman"/>
          <w:sz w:val="28"/>
        </w:rPr>
        <w:t xml:space="preserve"> ее </w:t>
      </w:r>
      <w:proofErr w:type="spellStart"/>
      <w:r w:rsidRPr="00D86ED2">
        <w:rPr>
          <w:rFonts w:ascii="Times New Roman" w:hAnsi="Times New Roman" w:cs="Times New Roman"/>
          <w:sz w:val="28"/>
        </w:rPr>
        <w:t>легитимизация</w:t>
      </w:r>
      <w:proofErr w:type="spellEnd"/>
      <w:r w:rsidRPr="00D86ED2">
        <w:rPr>
          <w:rFonts w:ascii="Times New Roman" w:hAnsi="Times New Roman" w:cs="Times New Roman"/>
          <w:sz w:val="28"/>
        </w:rPr>
        <w:t>.</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Под легитимностью в политологии понимается признание правомерности власти массами, добровольное подчинение предписаниям политической власти, когда большинство граждан, без внешнего принуждения исполняет властные распоряжения в своей повседневной деятельности.</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Что же заставляет людей добровольно подчиняться указаниям политической власти и даже в тех случаях, когда это противоречит их коренным интересам?</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t>Во-первых, необходимо признать бессознательную, инстинктивную приверженность большинства людей к власти. Со времен первобытного общества человек осознал, что без системы организованной власти он попросту не смог бы выжить в бесконечной веренице кровавых войн и конфликтов.</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sz w:val="28"/>
        </w:rPr>
        <w:lastRenderedPageBreak/>
        <w:t>Во-вторых, люди подчиняются власти в силу того, что она обеспечивает реализацию их общих интересов, ибо они заинтересованы в сохранении определенного социального порядка.</w:t>
      </w:r>
    </w:p>
    <w:p w:rsidR="00D86ED2" w:rsidRPr="00D86ED2" w:rsidRDefault="00D86ED2" w:rsidP="00D86ED2">
      <w:pPr>
        <w:widowControl w:val="0"/>
        <w:ind w:firstLine="709"/>
        <w:jc w:val="both"/>
        <w:rPr>
          <w:rFonts w:ascii="Times New Roman" w:hAnsi="Times New Roman" w:cs="Times New Roman"/>
          <w:bCs/>
          <w:sz w:val="28"/>
        </w:rPr>
      </w:pPr>
      <w:r w:rsidRPr="00D86ED2">
        <w:rPr>
          <w:rFonts w:ascii="Times New Roman" w:hAnsi="Times New Roman" w:cs="Times New Roman"/>
          <w:sz w:val="28"/>
        </w:rPr>
        <w:t>В-третьих, особую роль в подчинении индивида власти играет т. н. харизматическая легитимность. В большинстве своем люди склонны воспринимать власть как некую иррациональную силу, всевидящую и всепроницающую. Особенно это характерно для общества с авторитарной традицией. Здесь имеет место безоглядное доверие вождю, в личности которого персонифицируется данная система власти. Подобный тип легитимности очень характерен для России. Он воплощается в приверженности царям, величии В. И. Ленина, И. В. Сталина и т. д.</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bCs/>
          <w:sz w:val="28"/>
        </w:rPr>
        <w:t xml:space="preserve">Вывод: </w:t>
      </w:r>
      <w:r w:rsidRPr="00D86ED2">
        <w:rPr>
          <w:rFonts w:ascii="Times New Roman" w:hAnsi="Times New Roman" w:cs="Times New Roman"/>
          <w:sz w:val="28"/>
        </w:rPr>
        <w:t>Таким образом, можно выделить два основных типа легитимности:</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noProof/>
          <w:sz w:val="28"/>
        </w:rPr>
        <w:t>-</w:t>
      </w:r>
      <w:r w:rsidRPr="00D86ED2">
        <w:rPr>
          <w:rFonts w:ascii="Times New Roman" w:hAnsi="Times New Roman" w:cs="Times New Roman"/>
          <w:sz w:val="28"/>
        </w:rPr>
        <w:t xml:space="preserve"> эмоциональная, в том числе харизматическая, построенная на бессознательно-чувственном восприятии власти;</w:t>
      </w:r>
    </w:p>
    <w:p w:rsidR="00D86ED2" w:rsidRP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noProof/>
          <w:sz w:val="28"/>
        </w:rPr>
        <w:t>-</w:t>
      </w:r>
      <w:r w:rsidRPr="00D86ED2">
        <w:rPr>
          <w:rFonts w:ascii="Times New Roman" w:hAnsi="Times New Roman" w:cs="Times New Roman"/>
          <w:sz w:val="28"/>
        </w:rPr>
        <w:t xml:space="preserve"> рациональная, исходящая из сознательного понимания необходимости и целесообразности конкретной системы политического устройства.</w:t>
      </w:r>
    </w:p>
    <w:p w:rsidR="00D86ED2" w:rsidRDefault="00D86ED2" w:rsidP="00D86ED2">
      <w:pPr>
        <w:widowControl w:val="0"/>
        <w:ind w:firstLine="709"/>
        <w:jc w:val="both"/>
        <w:rPr>
          <w:rFonts w:ascii="Times New Roman" w:hAnsi="Times New Roman" w:cs="Times New Roman"/>
          <w:sz w:val="28"/>
        </w:rPr>
      </w:pPr>
      <w:r w:rsidRPr="00D86ED2">
        <w:rPr>
          <w:rFonts w:ascii="Times New Roman" w:hAnsi="Times New Roman" w:cs="Times New Roman"/>
          <w:bCs/>
          <w:sz w:val="28"/>
        </w:rPr>
        <w:t>Критерием легитимности власти</w:t>
      </w:r>
      <w:r w:rsidRPr="00D86ED2">
        <w:rPr>
          <w:rFonts w:ascii="Times New Roman" w:hAnsi="Times New Roman" w:cs="Times New Roman"/>
          <w:sz w:val="28"/>
        </w:rPr>
        <w:t xml:space="preserve"> является боязнь открыто нарушать ее предписания. Если нарушители оказываются вынужденными скрывать свои проступки или преступления, это свидетельствует о достаточной легитимности системы политической власти. Если же законы и предписания власти нарушаются открыто, это говорит о ее неавторитетности и недостаточной дееспособности. Фактически потеря легитимности означает кризис власти, ее серьезные деформации.</w:t>
      </w:r>
    </w:p>
    <w:p w:rsidR="00D86ED2" w:rsidRDefault="00D86ED2" w:rsidP="00D86ED2">
      <w:pPr>
        <w:widowControl w:val="0"/>
        <w:ind w:firstLine="709"/>
        <w:jc w:val="both"/>
        <w:rPr>
          <w:rFonts w:ascii="Times New Roman" w:hAnsi="Times New Roman" w:cs="Times New Roman"/>
          <w:sz w:val="28"/>
        </w:rPr>
      </w:pPr>
    </w:p>
    <w:p w:rsidR="00380DAA" w:rsidRDefault="00380DAA">
      <w:pPr>
        <w:rPr>
          <w:rFonts w:ascii="Times New Roman" w:hAnsi="Times New Roman" w:cs="Times New Roman"/>
          <w:sz w:val="28"/>
        </w:rPr>
      </w:pPr>
    </w:p>
    <w:p w:rsidR="00D86ED2" w:rsidRDefault="00D86ED2">
      <w:pPr>
        <w:rPr>
          <w:rFonts w:ascii="Times New Roman" w:hAnsi="Times New Roman" w:cs="Times New Roman"/>
          <w:sz w:val="28"/>
        </w:rPr>
      </w:pPr>
    </w:p>
    <w:p w:rsidR="00D86ED2" w:rsidRDefault="00D86ED2">
      <w:pPr>
        <w:rPr>
          <w:rFonts w:ascii="Times New Roman" w:hAnsi="Times New Roman" w:cs="Times New Roman"/>
          <w:sz w:val="28"/>
        </w:rPr>
      </w:pPr>
    </w:p>
    <w:p w:rsidR="00D86ED2" w:rsidRDefault="00D86ED2">
      <w:pPr>
        <w:rPr>
          <w:rFonts w:ascii="Times New Roman" w:hAnsi="Times New Roman" w:cs="Times New Roman"/>
          <w:sz w:val="28"/>
        </w:rPr>
      </w:pPr>
    </w:p>
    <w:p w:rsidR="00D86ED2" w:rsidRDefault="00D86ED2">
      <w:pPr>
        <w:rPr>
          <w:rFonts w:ascii="Times New Roman" w:hAnsi="Times New Roman" w:cs="Times New Roman"/>
          <w:sz w:val="28"/>
        </w:rPr>
      </w:pPr>
    </w:p>
    <w:p w:rsidR="00D86ED2" w:rsidRDefault="00D86ED2">
      <w:pPr>
        <w:rPr>
          <w:rFonts w:ascii="Times New Roman" w:hAnsi="Times New Roman" w:cs="Times New Roman"/>
          <w:sz w:val="28"/>
        </w:rPr>
      </w:pPr>
    </w:p>
    <w:p w:rsidR="00D86ED2" w:rsidRDefault="00D86ED2">
      <w:pPr>
        <w:rPr>
          <w:rFonts w:ascii="Times New Roman" w:hAnsi="Times New Roman" w:cs="Times New Roman"/>
          <w:sz w:val="28"/>
        </w:rPr>
      </w:pPr>
    </w:p>
    <w:p w:rsidR="00D86ED2" w:rsidRDefault="00D86ED2">
      <w:pPr>
        <w:rPr>
          <w:rFonts w:ascii="Times New Roman" w:hAnsi="Times New Roman" w:cs="Times New Roman"/>
          <w:sz w:val="28"/>
        </w:rPr>
      </w:pPr>
    </w:p>
    <w:p w:rsidR="00D86ED2" w:rsidRDefault="00D86ED2">
      <w:pPr>
        <w:rPr>
          <w:rFonts w:ascii="Times New Roman" w:hAnsi="Times New Roman" w:cs="Times New Roman"/>
          <w:sz w:val="28"/>
        </w:rPr>
      </w:pPr>
    </w:p>
    <w:p w:rsidR="00D86ED2" w:rsidRPr="00D86ED2" w:rsidRDefault="00D86ED2">
      <w:pPr>
        <w:rPr>
          <w:rFonts w:ascii="Times New Roman" w:hAnsi="Times New Roman" w:cs="Times New Roman"/>
          <w:sz w:val="28"/>
        </w:rPr>
      </w:pPr>
    </w:p>
    <w:sectPr w:rsidR="00D86ED2" w:rsidRPr="00D86ED2" w:rsidSect="00E33D18">
      <w:pgSz w:w="11906" w:h="16838"/>
      <w:pgMar w:top="568" w:right="70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C46923"/>
    <w:multiLevelType w:val="singleLevel"/>
    <w:tmpl w:val="7E343706"/>
    <w:lvl w:ilvl="0">
      <w:start w:val="1"/>
      <w:numFmt w:val="decimal"/>
      <w:lvlText w:val="%1."/>
      <w:legacy w:legacy="1" w:legacySpace="0" w:legacyIndent="216"/>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1F67"/>
    <w:rsid w:val="00016C10"/>
    <w:rsid w:val="00380DAA"/>
    <w:rsid w:val="008F5CDF"/>
    <w:rsid w:val="00C863CB"/>
    <w:rsid w:val="00D86ED2"/>
    <w:rsid w:val="00E33D18"/>
    <w:rsid w:val="00E71F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F67"/>
  </w:style>
  <w:style w:type="paragraph" w:styleId="1">
    <w:name w:val="heading 1"/>
    <w:basedOn w:val="a"/>
    <w:next w:val="a"/>
    <w:link w:val="10"/>
    <w:qFormat/>
    <w:rsid w:val="00E71F67"/>
    <w:pPr>
      <w:keepNext/>
      <w:spacing w:after="0" w:line="240" w:lineRule="auto"/>
      <w:jc w:val="center"/>
      <w:outlineLvl w:val="0"/>
    </w:pPr>
    <w:rPr>
      <w:rFonts w:ascii="Times New Roman" w:eastAsia="Times New Roman" w:hAnsi="Times New Roman" w:cs="Times New Roman"/>
      <w:sz w:val="32"/>
      <w:szCs w:val="24"/>
      <w:lang w:eastAsia="ru-RU"/>
    </w:rPr>
  </w:style>
  <w:style w:type="paragraph" w:styleId="9">
    <w:name w:val="heading 9"/>
    <w:basedOn w:val="a"/>
    <w:next w:val="a"/>
    <w:link w:val="90"/>
    <w:qFormat/>
    <w:rsid w:val="00E71F67"/>
    <w:pPr>
      <w:keepNext/>
      <w:pBdr>
        <w:top w:val="single" w:sz="4" w:space="0" w:color="auto"/>
        <w:left w:val="single" w:sz="4" w:space="4" w:color="auto"/>
        <w:bottom w:val="single" w:sz="4" w:space="1" w:color="auto"/>
        <w:right w:val="single" w:sz="4" w:space="4" w:color="auto"/>
      </w:pBdr>
      <w:spacing w:after="0" w:line="240" w:lineRule="auto"/>
      <w:outlineLvl w:val="8"/>
    </w:pPr>
    <w:rPr>
      <w:rFonts w:ascii="Times New Roman" w:eastAsia="Times New Roman" w:hAnsi="Times New Roman" w:cs="Times New Roman"/>
      <w:b/>
      <w:bCs/>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1F67"/>
    <w:rPr>
      <w:rFonts w:ascii="Times New Roman" w:eastAsia="Times New Roman" w:hAnsi="Times New Roman" w:cs="Times New Roman"/>
      <w:sz w:val="32"/>
      <w:szCs w:val="24"/>
      <w:lang w:eastAsia="ru-RU"/>
    </w:rPr>
  </w:style>
  <w:style w:type="character" w:customStyle="1" w:styleId="90">
    <w:name w:val="Заголовок 9 Знак"/>
    <w:basedOn w:val="a0"/>
    <w:link w:val="9"/>
    <w:rsid w:val="00E71F67"/>
    <w:rPr>
      <w:rFonts w:ascii="Times New Roman" w:eastAsia="Times New Roman" w:hAnsi="Times New Roman" w:cs="Times New Roman"/>
      <w:b/>
      <w:bCs/>
      <w:sz w:val="32"/>
      <w:szCs w:val="20"/>
      <w:lang w:eastAsia="ru-RU"/>
    </w:rPr>
  </w:style>
  <w:style w:type="paragraph" w:styleId="a3">
    <w:name w:val="Balloon Text"/>
    <w:basedOn w:val="a"/>
    <w:link w:val="a4"/>
    <w:uiPriority w:val="99"/>
    <w:semiHidden/>
    <w:unhideWhenUsed/>
    <w:rsid w:val="00E71F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1F67"/>
    <w:rPr>
      <w:rFonts w:ascii="Tahoma" w:hAnsi="Tahoma" w:cs="Tahoma"/>
      <w:sz w:val="16"/>
      <w:szCs w:val="16"/>
    </w:rPr>
  </w:style>
  <w:style w:type="paragraph" w:styleId="a5">
    <w:name w:val="Body Text Indent"/>
    <w:basedOn w:val="a"/>
    <w:link w:val="a6"/>
    <w:uiPriority w:val="99"/>
    <w:rsid w:val="00D86ED2"/>
    <w:pPr>
      <w:widowControl w:val="0"/>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uiPriority w:val="99"/>
    <w:rsid w:val="00D86ED2"/>
    <w:rPr>
      <w:rFonts w:ascii="Times New Roman" w:eastAsia="Times New Roman" w:hAnsi="Times New Roman" w:cs="Times New Roman"/>
      <w:sz w:val="28"/>
      <w:szCs w:val="24"/>
      <w:lang w:eastAsia="ru-RU"/>
    </w:rPr>
  </w:style>
  <w:style w:type="paragraph" w:styleId="a7">
    <w:name w:val="List Paragraph"/>
    <w:basedOn w:val="a"/>
    <w:uiPriority w:val="34"/>
    <w:qFormat/>
    <w:rsid w:val="00D86ED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7</Pages>
  <Words>1673</Words>
  <Characters>9540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5</cp:revision>
  <dcterms:created xsi:type="dcterms:W3CDTF">2010-09-19T09:20:00Z</dcterms:created>
  <dcterms:modified xsi:type="dcterms:W3CDTF">2010-09-19T14:35:00Z</dcterms:modified>
</cp:coreProperties>
</file>